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F123" w14:textId="3D426680" w:rsidR="00CB5EF6" w:rsidRPr="00CB5EF6" w:rsidRDefault="00CB5EF6" w:rsidP="00CB5EF6">
      <w:pPr>
        <w:pStyle w:val="a3"/>
        <w:jc w:val="center"/>
        <w:rPr>
          <w:b/>
          <w:bCs/>
        </w:rPr>
      </w:pPr>
      <w:r w:rsidRPr="00CB5EF6">
        <w:rPr>
          <w:b/>
          <w:bCs/>
        </w:rPr>
        <w:t>К 190-летию со дня рождения</w:t>
      </w:r>
    </w:p>
    <w:p w14:paraId="580119AA" w14:textId="77777777" w:rsidR="00CB5EF6" w:rsidRPr="00CB5EF6" w:rsidRDefault="00CB5EF6" w:rsidP="00CB5EF6">
      <w:pPr>
        <w:pStyle w:val="a3"/>
        <w:jc w:val="center"/>
        <w:rPr>
          <w:b/>
          <w:bCs/>
        </w:rPr>
      </w:pPr>
      <w:r w:rsidRPr="00CB5EF6">
        <w:rPr>
          <w:b/>
          <w:bCs/>
        </w:rPr>
        <w:t>Николая Григорьевича Рубинштейна</w:t>
      </w:r>
    </w:p>
    <w:p w14:paraId="717EBA72" w14:textId="6DA50D10" w:rsidR="00CB5EF6" w:rsidRDefault="00CB5EF6" w:rsidP="00CB5EF6">
      <w:pPr>
        <w:pStyle w:val="a3"/>
        <w:jc w:val="center"/>
        <w:rPr>
          <w:b/>
          <w:bCs/>
        </w:rPr>
      </w:pPr>
      <w:r w:rsidRPr="00CB5EF6">
        <w:rPr>
          <w:b/>
          <w:bCs/>
        </w:rPr>
        <w:t>(2/14 июня 1835, Москва – 11/23 марта 1881, Париж)</w:t>
      </w:r>
    </w:p>
    <w:p w14:paraId="6FF308E9" w14:textId="59A9B446" w:rsidR="00CB5EF6" w:rsidRDefault="00CB5EF6" w:rsidP="00CB5EF6">
      <w:pPr>
        <w:pStyle w:val="a3"/>
        <w:jc w:val="center"/>
        <w:rPr>
          <w:b/>
          <w:bCs/>
        </w:rPr>
      </w:pPr>
    </w:p>
    <w:p w14:paraId="5E75D558" w14:textId="77777777" w:rsidR="00CB5EF6" w:rsidRPr="00CB5EF6" w:rsidRDefault="00CB5EF6" w:rsidP="00CB5EF6">
      <w:pPr>
        <w:pStyle w:val="a3"/>
        <w:jc w:val="center"/>
        <w:rPr>
          <w:b/>
          <w:bCs/>
        </w:rPr>
      </w:pPr>
    </w:p>
    <w:p w14:paraId="1694592A" w14:textId="008D211C" w:rsidR="00CB5EF6" w:rsidRDefault="00CB5EF6" w:rsidP="00CB5EF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4FB559F" wp14:editId="609CC327">
            <wp:extent cx="1981200" cy="31781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07" cy="31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E19B" w14:textId="77777777" w:rsidR="00CB5EF6" w:rsidRDefault="00CB5EF6" w:rsidP="00CB5EF6">
      <w:pPr>
        <w:rPr>
          <w:sz w:val="20"/>
          <w:szCs w:val="20"/>
        </w:rPr>
      </w:pPr>
    </w:p>
    <w:p w14:paraId="2C58D334" w14:textId="542D55AE" w:rsidR="00CB5EF6" w:rsidRPr="00CB5EF6" w:rsidRDefault="00CB5EF6" w:rsidP="00CB5EF6">
      <w:pPr>
        <w:rPr>
          <w:sz w:val="20"/>
          <w:szCs w:val="20"/>
        </w:rPr>
      </w:pPr>
      <w:r w:rsidRPr="00CB5EF6">
        <w:rPr>
          <w:sz w:val="20"/>
          <w:szCs w:val="20"/>
        </w:rPr>
        <w:t xml:space="preserve">Фотография Н.Г. Рубинштейна. 1870-е гг. С дарственной надписью «Моей маленькой и миленькой шалунье-ученице Поле </w:t>
      </w:r>
      <w:proofErr w:type="spellStart"/>
      <w:r w:rsidRPr="00CB5EF6">
        <w:rPr>
          <w:sz w:val="20"/>
          <w:szCs w:val="20"/>
        </w:rPr>
        <w:t>Бертенсон</w:t>
      </w:r>
      <w:proofErr w:type="spellEnd"/>
      <w:r w:rsidRPr="00CB5EF6">
        <w:rPr>
          <w:sz w:val="20"/>
          <w:szCs w:val="20"/>
        </w:rPr>
        <w:t xml:space="preserve"> от Н. Рубинштейна» РГАЛИ. Ф. 847. Оп. 1.</w:t>
      </w:r>
    </w:p>
    <w:p w14:paraId="4FB9ADD4" w14:textId="36FF84AD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5EF6">
        <w:rPr>
          <w:sz w:val="28"/>
          <w:szCs w:val="28"/>
        </w:rPr>
        <w:t xml:space="preserve">Николай Рубинштейн по праву входит в четверку лучших пианистов ХIХ века, среди которых имена брата Антона Рубинштейна, конечно же, Ференца Листа, Карла </w:t>
      </w:r>
      <w:proofErr w:type="spellStart"/>
      <w:r w:rsidRPr="00CB5EF6">
        <w:rPr>
          <w:sz w:val="28"/>
          <w:szCs w:val="28"/>
        </w:rPr>
        <w:t>Таузига</w:t>
      </w:r>
      <w:proofErr w:type="spellEnd"/>
      <w:r w:rsidRPr="00CB5EF6">
        <w:rPr>
          <w:sz w:val="28"/>
          <w:szCs w:val="28"/>
        </w:rPr>
        <w:t>. Для истории отечественной культуры неоценимы достижения Николая Григорьевича и в области симфонического дирижирования, и в фортепианной педагогике. Огромен вклад Н.Г. Рубинштейна в становление и развитие музыкального образования в России, в расширение концертной практики в стране.</w:t>
      </w:r>
    </w:p>
    <w:p w14:paraId="214E7263" w14:textId="44BDDBCB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5EF6">
        <w:rPr>
          <w:sz w:val="28"/>
          <w:szCs w:val="28"/>
        </w:rPr>
        <w:t>Родился Николай Рубинштейн в Москве. Дед мальчика, купец 2-й гильдии из Житомира, в 1831 году со всем своим родом, насчитывавшем в то время 35 человек, перешел из иудаизма в православие и тем самым получил возможность перебраться из Малороссии в Москву, где уже отец Николая открыл свое дело. В семье на тот момент подрастали два юных пианиста-виртуоза — старший брат Антон и сестра Любовь. Их первым учителем музыки стала мама, которая в 4 года усадила младшего сына за рояль. Педагогом она была суровым, требовательным, что и привело всех детей к тому потрясающему результату, который позволил им подняться к вершинам мирового фортепианного исполнительства.</w:t>
      </w:r>
    </w:p>
    <w:p w14:paraId="598707AC" w14:textId="23430EAB" w:rsidR="00CB5EF6" w:rsidRDefault="00CB5EF6" w:rsidP="00CB5EF6">
      <w:r>
        <w:rPr>
          <w:noProof/>
        </w:rPr>
        <w:lastRenderedPageBreak/>
        <w:drawing>
          <wp:inline distT="0" distB="0" distL="0" distR="0" wp14:anchorId="43688481" wp14:editId="68D2B1E5">
            <wp:extent cx="1971675" cy="3036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58" cy="305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24CE" w14:textId="77777777" w:rsidR="00CB5EF6" w:rsidRPr="00CB5EF6" w:rsidRDefault="00CB5EF6" w:rsidP="00CB5EF6">
      <w:pPr>
        <w:rPr>
          <w:sz w:val="20"/>
          <w:szCs w:val="20"/>
        </w:rPr>
      </w:pPr>
      <w:r w:rsidRPr="00CB5EF6">
        <w:rPr>
          <w:sz w:val="20"/>
          <w:szCs w:val="20"/>
        </w:rPr>
        <w:t>Свидетельство прохождения Н.Г. Рубинштейном причастия у священника Димитрия Разумовского. 25 мая 1855 г. РГАЛИ. Ф. 847. Оп. 1.</w:t>
      </w:r>
    </w:p>
    <w:p w14:paraId="709FDB8D" w14:textId="419D7AFD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5EF6">
        <w:rPr>
          <w:sz w:val="28"/>
          <w:szCs w:val="28"/>
        </w:rPr>
        <w:t>В 7 лет Николай начал свою концертную практику. Его игра привела в восторг Ф. Листа, в 1842 году приезжавшего в Москву. А через два года мать повезла братьев в Берлин для продолжения музыкального образования. По дороге Антон и Николай дали концерты в Санкт-Петербурге и Варшаве. Правда, уроки у лучших педагогов Европы продолжались недолго — в 1846 году умер отец музыкантов, и мать с Николаем были вынуждены вернуться домой (17-летний Антон в это время уже начал самостоятельную жизнь, оставшись за границей для продолжения гастрольной деятельности).</w:t>
      </w:r>
    </w:p>
    <w:p w14:paraId="3FB6AA95" w14:textId="7A6CC46F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5EF6">
        <w:rPr>
          <w:sz w:val="28"/>
          <w:szCs w:val="28"/>
        </w:rPr>
        <w:t>Профессия музыканта в России того времени не считалась доходной, и осенью 1851 года Николай поступил на юридический факультет Московского университета, который закончил в 1855 году, живя в это время на заработки от частных уроков музыки и продолжая выступать. Но адвокатская практика молодого человека не привлекала, и постепенно Николай склоняется к мысли связать свою жизнь с искусством. Неудачный двухлетний брак с дочерью видного чиновника Елизаветой Хрущевой, условием которого был безусловный отказ Николая от концертной деятельности, только укрепил Рубинштейна в правильности его выбора.</w:t>
      </w:r>
    </w:p>
    <w:p w14:paraId="1FE0E41C" w14:textId="702C5637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5EF6">
        <w:rPr>
          <w:sz w:val="28"/>
          <w:szCs w:val="28"/>
        </w:rPr>
        <w:t>Однако гастрольная жизнь ненадолго увлекла молодого музыканта, хотя его выступления в Лондоне открывали перед ним весьма заманчивые перспективы. Николай Рубинштейн вернулся в Россию, поставив перед собой абсолютно иные цели.</w:t>
      </w:r>
    </w:p>
    <w:p w14:paraId="20B789C0" w14:textId="1D6663F6" w:rsidR="00CB5EF6" w:rsidRPr="00CB5EF6" w:rsidRDefault="00CB5EF6" w:rsidP="00CB5EF6">
      <w:pPr>
        <w:rPr>
          <w:sz w:val="28"/>
          <w:szCs w:val="28"/>
        </w:rPr>
      </w:pPr>
      <w:r w:rsidRPr="00CB5EF6">
        <w:rPr>
          <w:sz w:val="28"/>
          <w:szCs w:val="28"/>
        </w:rPr>
        <w:t xml:space="preserve">     </w:t>
      </w:r>
      <w:r w:rsidRPr="00CB5EF6">
        <w:rPr>
          <w:sz w:val="28"/>
          <w:szCs w:val="28"/>
        </w:rPr>
        <w:t xml:space="preserve">В 1859 году в возрасте 24 лет он приступил к созданию Московского отделения Русского музыкального общества (РМО), весной 1860 года организовал в Москве хор. Благодаря его усилиям уже осенью удалось </w:t>
      </w:r>
      <w:r w:rsidRPr="00CB5EF6">
        <w:rPr>
          <w:sz w:val="28"/>
          <w:szCs w:val="28"/>
        </w:rPr>
        <w:lastRenderedPageBreak/>
        <w:t>провести первый симфонический концерт РМО. Впервые встав тогда за дирижерский пульт, он почти 20 последующих лет не покидал его. Тогда же, в 1860 году, им были открыты общедоступные классы пения и теории музыки при Обществе, из которых через шесть лет выросла Московская консерватория. Директором ее до конца жизни станет Н.Г. Рубинштейн.</w:t>
      </w:r>
    </w:p>
    <w:p w14:paraId="0C7259AC" w14:textId="3F2C4A0C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5EF6">
        <w:rPr>
          <w:sz w:val="28"/>
          <w:szCs w:val="28"/>
        </w:rPr>
        <w:t>Безусловно, Николай шел по стопам старшего брата, который занимался тем же самым в Санкт-Петербурге. Однако Антон работал в северной столице, где была налажена культурная жизнь, где работали лучшие отечественные музыканты (композиторы и исполнители), где существовало больше возможностей для организации концертных и музыкальных образовательных учреждений, столь необходимых России. У Николая же была задача сложнее — поднять музыкальный уровень Москвы до столичного, что ему удалось осуществить к концу своей очень недолгой жизни. К 1870-м годам Москва уже вполне могла сравниться с любым европейским культурным центром. Сюда были привлечены лучшие силы в лице П.И. Чайковского и С.И. Танеева. С такими помощниками можно свернуть горы.</w:t>
      </w:r>
    </w:p>
    <w:p w14:paraId="4E6EAC5D" w14:textId="5B186611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5EF6">
        <w:rPr>
          <w:sz w:val="28"/>
          <w:szCs w:val="28"/>
        </w:rPr>
        <w:t>Однако пределами Москвы деятельность Николая Григорьевича не ограничилась. В конце 1870-х годов он предпринял беспрецедентное для себя концертное турне по 33 городам России, сбор от которого передал Красному Кресту для помощи раненым во время русско-турецкой войны. Кроме того, в 1878 году он стал официальным делегатом на Всемирной выставке в Париже, где проводил концерты русской музыки, выступая на них и как солист, и как дирижер. Концерты имели небывалый успех.</w:t>
      </w:r>
    </w:p>
    <w:p w14:paraId="0C577423" w14:textId="2C477B08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5EF6">
        <w:rPr>
          <w:sz w:val="28"/>
          <w:szCs w:val="28"/>
        </w:rPr>
        <w:t xml:space="preserve">Однако силы музыканта постепенно иссякали, тяжелая болезнь резко обострилась зимой 1880–1881 года. Последний концерт Николай Рубинштейн провел, дирижируя сидя. По совету врачей для лечения туберкулеза он отправился в Ниццу, но из-за ухудшения самочувствия был вынужден остановиться в Париже. Здесь состоялись его встречи с И.С. Тургеневым, знаменитым виолончелистом А.А. </w:t>
      </w:r>
      <w:proofErr w:type="spellStart"/>
      <w:r w:rsidRPr="00CB5EF6">
        <w:rPr>
          <w:sz w:val="28"/>
          <w:szCs w:val="28"/>
        </w:rPr>
        <w:t>Брандуковым</w:t>
      </w:r>
      <w:proofErr w:type="spellEnd"/>
      <w:r w:rsidRPr="00CB5EF6">
        <w:rPr>
          <w:sz w:val="28"/>
          <w:szCs w:val="28"/>
        </w:rPr>
        <w:t>, к нему поспешил находившийся во Франции П.И. Чайковский и гастролировавший в Испании брат А.Г. Рубинштейн. Они не успели...</w:t>
      </w:r>
    </w:p>
    <w:p w14:paraId="6BD20B52" w14:textId="3F7B8D7F" w:rsidR="00CB5EF6" w:rsidRP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5EF6">
        <w:rPr>
          <w:sz w:val="28"/>
          <w:szCs w:val="28"/>
        </w:rPr>
        <w:t xml:space="preserve">Тело Н.Г. Рубинштейна перевезли в Москву, в некрополь Данилова монастыря. Вся Москва скорбела по поводу ухода крупнейшего музыкального деятеля. Чайковский создал «Трио памяти великого художника», Танеев посвятил Н.Г. Рубинштейну кантату «Иоанн </w:t>
      </w:r>
      <w:proofErr w:type="spellStart"/>
      <w:r w:rsidRPr="00CB5EF6">
        <w:rPr>
          <w:sz w:val="28"/>
          <w:szCs w:val="28"/>
        </w:rPr>
        <w:t>Дамаскин</w:t>
      </w:r>
      <w:proofErr w:type="spellEnd"/>
      <w:r w:rsidRPr="00CB5EF6">
        <w:rPr>
          <w:sz w:val="28"/>
          <w:szCs w:val="28"/>
        </w:rPr>
        <w:t>».</w:t>
      </w:r>
    </w:p>
    <w:p w14:paraId="2F4C6CDD" w14:textId="5D347ED7" w:rsidR="00CB5EF6" w:rsidRDefault="00CB5EF6" w:rsidP="00CB5E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5EF6">
        <w:rPr>
          <w:sz w:val="28"/>
          <w:szCs w:val="28"/>
        </w:rPr>
        <w:t xml:space="preserve">Согласно завещанию все свое имущество Н.Г. Рубинштейн оставил Московской консерватории. В 1912 году там был создан Музей его имени, куда перешли личные вещи, архивные материалы и библиотечные раритеты. </w:t>
      </w:r>
      <w:r w:rsidRPr="00CB5EF6">
        <w:rPr>
          <w:sz w:val="28"/>
          <w:szCs w:val="28"/>
        </w:rPr>
        <w:lastRenderedPageBreak/>
        <w:t>В 1941 году все это богатство было передано в открывавшийся в то время в Москве Музей музыкальной культуры, а еще ранее, в 1931 году, прах дирижера и исполнителя перенесли на Новодевичье кладбище. Однако имя Рубинштейна довольно быстро исчезло из названия музея, в 1954 году ему было присвоено имя М.И. Глинки — к 150-летию со дня рождения композитора. В настоящее время и это имя оказалось неактуальным…</w:t>
      </w:r>
    </w:p>
    <w:p w14:paraId="41F2E38F" w14:textId="77777777" w:rsidR="00CB5EF6" w:rsidRPr="00CB5EF6" w:rsidRDefault="00CB5EF6" w:rsidP="00CB5EF6">
      <w:pPr>
        <w:rPr>
          <w:sz w:val="28"/>
          <w:szCs w:val="28"/>
        </w:rPr>
      </w:pPr>
      <w:bookmarkStart w:id="0" w:name="_GoBack"/>
      <w:bookmarkEnd w:id="0"/>
    </w:p>
    <w:p w14:paraId="6E77AE87" w14:textId="31AD6D09" w:rsidR="000E6366" w:rsidRPr="00CB5EF6" w:rsidRDefault="00CB5EF6" w:rsidP="00CB5EF6">
      <w:pPr>
        <w:rPr>
          <w:sz w:val="20"/>
          <w:szCs w:val="20"/>
        </w:rPr>
      </w:pPr>
      <w:r w:rsidRPr="00CB5EF6">
        <w:rPr>
          <w:sz w:val="20"/>
          <w:szCs w:val="20"/>
        </w:rPr>
        <w:t xml:space="preserve">По материалам </w:t>
      </w:r>
      <w:r w:rsidRPr="00CB5EF6">
        <w:rPr>
          <w:sz w:val="20"/>
          <w:szCs w:val="20"/>
        </w:rPr>
        <w:t>Российск</w:t>
      </w:r>
      <w:r w:rsidRPr="00CB5EF6">
        <w:rPr>
          <w:sz w:val="20"/>
          <w:szCs w:val="20"/>
        </w:rPr>
        <w:t>ого</w:t>
      </w:r>
      <w:r w:rsidRPr="00CB5EF6">
        <w:rPr>
          <w:sz w:val="20"/>
          <w:szCs w:val="20"/>
        </w:rPr>
        <w:t xml:space="preserve"> государственн</w:t>
      </w:r>
      <w:r w:rsidRPr="00CB5EF6">
        <w:rPr>
          <w:sz w:val="20"/>
          <w:szCs w:val="20"/>
        </w:rPr>
        <w:t>ого</w:t>
      </w:r>
      <w:r w:rsidRPr="00CB5EF6">
        <w:rPr>
          <w:sz w:val="20"/>
          <w:szCs w:val="20"/>
        </w:rPr>
        <w:t xml:space="preserve"> архив</w:t>
      </w:r>
      <w:r w:rsidRPr="00CB5EF6">
        <w:rPr>
          <w:sz w:val="20"/>
          <w:szCs w:val="20"/>
        </w:rPr>
        <w:t>а</w:t>
      </w:r>
      <w:r w:rsidRPr="00CB5EF6">
        <w:rPr>
          <w:sz w:val="20"/>
          <w:szCs w:val="20"/>
        </w:rPr>
        <w:t xml:space="preserve"> литературы и искусства (РГАЛИ)</w:t>
      </w:r>
    </w:p>
    <w:sectPr w:rsidR="000E6366" w:rsidRPr="00CB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21"/>
    <w:rsid w:val="000E6366"/>
    <w:rsid w:val="006F4A21"/>
    <w:rsid w:val="00C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6D17"/>
  <w15:chartTrackingRefBased/>
  <w15:docId w15:val="{005AB904-6402-4FD4-907A-172CA412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E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5E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2025-06-18T09:17:00Z</dcterms:created>
  <dcterms:modified xsi:type="dcterms:W3CDTF">2025-06-18T09:27:00Z</dcterms:modified>
</cp:coreProperties>
</file>